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8D0" w:rsidRDefault="00F1713A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4968D0" w:rsidRDefault="004968D0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4968D0">
        <w:trPr>
          <w:cantSplit/>
        </w:trPr>
        <w:tc>
          <w:tcPr>
            <w:tcW w:w="6629" w:type="dxa"/>
          </w:tcPr>
          <w:p w:rsidR="004968D0" w:rsidRPr="00602BA4" w:rsidRDefault="00602BA4" w:rsidP="00602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02BA4">
              <w:rPr>
                <w:rFonts w:ascii="Arial" w:eastAsia="Arial" w:hAnsi="Arial" w:cs="Arial"/>
                <w:b/>
                <w:sz w:val="20"/>
                <w:szCs w:val="20"/>
              </w:rPr>
              <w:t>Licitación Pública Nac</w:t>
            </w:r>
            <w:r w:rsidR="00A86F34">
              <w:rPr>
                <w:rFonts w:ascii="Arial" w:eastAsia="Arial" w:hAnsi="Arial" w:cs="Arial"/>
                <w:b/>
                <w:sz w:val="20"/>
                <w:szCs w:val="20"/>
              </w:rPr>
              <w:t>ional Presencial No. 40051001-0</w:t>
            </w:r>
            <w:r w:rsidRPr="00602BA4"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="00A86F34">
              <w:rPr>
                <w:rFonts w:ascii="Arial" w:eastAsia="Arial" w:hAnsi="Arial" w:cs="Arial"/>
                <w:b/>
                <w:sz w:val="20"/>
                <w:szCs w:val="20"/>
              </w:rPr>
              <w:t>0</w:t>
            </w:r>
            <w:r w:rsidRPr="00602BA4">
              <w:rPr>
                <w:rFonts w:ascii="Arial" w:eastAsia="Arial" w:hAnsi="Arial" w:cs="Arial"/>
                <w:b/>
                <w:sz w:val="20"/>
                <w:szCs w:val="20"/>
              </w:rPr>
              <w:t>-24 (CAGEG-047/2024)</w:t>
            </w:r>
            <w:r w:rsidR="00A86F34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A86F34" w:rsidRPr="00A86F34">
              <w:rPr>
                <w:rFonts w:ascii="Arial" w:eastAsia="Arial" w:hAnsi="Arial" w:cs="Arial"/>
                <w:b/>
                <w:sz w:val="20"/>
                <w:szCs w:val="20"/>
              </w:rPr>
              <w:t>Segunda Convocatoria,</w:t>
            </w:r>
            <w:r w:rsidRPr="00602BA4">
              <w:rPr>
                <w:rFonts w:ascii="Arial" w:eastAsia="Arial" w:hAnsi="Arial" w:cs="Arial"/>
                <w:b/>
                <w:sz w:val="20"/>
                <w:szCs w:val="20"/>
              </w:rPr>
              <w:t xml:space="preserve"> Adquisición de Medicinas y Productos Farmacéuticos, Materiales, Accesorios y Suministros Médicos y de Laboratorio</w:t>
            </w:r>
          </w:p>
        </w:tc>
        <w:tc>
          <w:tcPr>
            <w:tcW w:w="2410" w:type="dxa"/>
            <w:vMerge w:val="restart"/>
          </w:tcPr>
          <w:p w:rsidR="004968D0" w:rsidRDefault="00F1713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4968D0">
        <w:trPr>
          <w:cantSplit/>
        </w:trPr>
        <w:tc>
          <w:tcPr>
            <w:tcW w:w="6629" w:type="dxa"/>
          </w:tcPr>
          <w:p w:rsidR="004968D0" w:rsidRDefault="00F1713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968D0" w:rsidRDefault="00496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968D0" w:rsidRDefault="00F1713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4968D0" w:rsidRDefault="00F1713A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4968D0" w:rsidRDefault="00F1713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4968D0" w:rsidRDefault="004968D0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4968D0" w:rsidRDefault="00F1713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la </w:t>
      </w:r>
      <w:r w:rsidR="00602BA4" w:rsidRPr="00602BA4">
        <w:rPr>
          <w:rFonts w:ascii="Arial" w:eastAsia="Arial" w:hAnsi="Arial" w:cs="Arial"/>
          <w:b/>
          <w:i/>
          <w:sz w:val="20"/>
          <w:szCs w:val="20"/>
        </w:rPr>
        <w:t>li</w:t>
      </w:r>
      <w:r w:rsidRPr="00602BA4">
        <w:rPr>
          <w:rFonts w:ascii="Arial" w:eastAsia="Arial" w:hAnsi="Arial" w:cs="Arial"/>
          <w:b/>
          <w:i/>
          <w:sz w:val="20"/>
          <w:szCs w:val="20"/>
        </w:rPr>
        <w:t>citación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en calidad de muestra en el </w:t>
      </w:r>
      <w:r w:rsidR="00602BA4" w:rsidRPr="00602BA4">
        <w:rPr>
          <w:rFonts w:ascii="Arial" w:eastAsia="Arial" w:hAnsi="Arial" w:cs="Arial"/>
          <w:b/>
          <w:i/>
          <w:sz w:val="20"/>
          <w:szCs w:val="20"/>
        </w:rPr>
        <w:t>Almacén Estatal del Instituto de Salud Pública del Estado de Guanajuato, ubicado en Carretera Guanajuato – Juventino Rosas km. 9.5, colonia Yerbabuena en un horario de lunes a viernes de las 9:00 a las 15:00 horas., salvo el dí</w:t>
      </w:r>
      <w:r w:rsidR="00D4167B">
        <w:rPr>
          <w:rFonts w:ascii="Arial" w:eastAsia="Arial" w:hAnsi="Arial" w:cs="Arial"/>
          <w:b/>
          <w:i/>
          <w:sz w:val="20"/>
          <w:szCs w:val="20"/>
        </w:rPr>
        <w:t>a 07 de octubre</w:t>
      </w:r>
      <w:r w:rsidR="00602BA4" w:rsidRPr="00602BA4">
        <w:rPr>
          <w:rFonts w:ascii="Arial" w:eastAsia="Arial" w:hAnsi="Arial" w:cs="Arial"/>
          <w:b/>
          <w:i/>
          <w:sz w:val="20"/>
          <w:szCs w:val="20"/>
        </w:rPr>
        <w:t xml:space="preserve"> del 2024, cuan</w:t>
      </w:r>
      <w:r w:rsidR="00D4167B">
        <w:rPr>
          <w:rFonts w:ascii="Arial" w:eastAsia="Arial" w:hAnsi="Arial" w:cs="Arial"/>
          <w:b/>
          <w:i/>
          <w:sz w:val="20"/>
          <w:szCs w:val="20"/>
        </w:rPr>
        <w:t>do el horario terminará a las 12:00</w:t>
      </w:r>
      <w:r w:rsidR="00602BA4" w:rsidRPr="00602BA4">
        <w:rPr>
          <w:rFonts w:ascii="Arial" w:eastAsia="Arial" w:hAnsi="Arial" w:cs="Arial"/>
          <w:b/>
          <w:i/>
          <w:sz w:val="20"/>
          <w:szCs w:val="20"/>
        </w:rPr>
        <w:t xml:space="preserve"> horas.</w:t>
      </w:r>
    </w:p>
    <w:p w:rsidR="004968D0" w:rsidRDefault="004968D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p w:rsidR="004968D0" w:rsidRDefault="004968D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4968D0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4968D0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968D0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968D0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968D0" w:rsidRDefault="00F1713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4968D0" w:rsidRDefault="004968D0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4968D0" w:rsidRDefault="00F1713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4968D0" w:rsidRDefault="004968D0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4968D0" w:rsidRDefault="00F1713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="00602BA4">
        <w:rPr>
          <w:rFonts w:ascii="Arial" w:eastAsia="Arial" w:hAnsi="Arial" w:cs="Arial"/>
          <w:i/>
          <w:sz w:val="22"/>
          <w:szCs w:val="22"/>
        </w:rPr>
        <w:t>l</w:t>
      </w:r>
      <w:r w:rsidR="00602BA4">
        <w:rPr>
          <w:rFonts w:ascii="Arial" w:eastAsia="Arial" w:hAnsi="Arial" w:cs="Arial"/>
          <w:i/>
          <w:sz w:val="22"/>
          <w:szCs w:val="22"/>
          <w:highlight w:val="yellow"/>
        </w:rPr>
        <w:t>i</w:t>
      </w:r>
      <w:r>
        <w:rPr>
          <w:rFonts w:ascii="Arial" w:eastAsia="Arial" w:hAnsi="Arial" w:cs="Arial"/>
          <w:i/>
          <w:sz w:val="22"/>
          <w:szCs w:val="22"/>
          <w:highlight w:val="yellow"/>
        </w:rPr>
        <w:t>citación</w:t>
      </w:r>
      <w:r>
        <w:rPr>
          <w:rFonts w:ascii="Arial" w:eastAsia="Arial" w:hAnsi="Arial" w:cs="Arial"/>
          <w:i/>
          <w:sz w:val="22"/>
          <w:szCs w:val="22"/>
        </w:rPr>
        <w:t xml:space="preserve"> en mención.</w:t>
      </w:r>
    </w:p>
    <w:p w:rsidR="004968D0" w:rsidRDefault="004968D0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968D0">
        <w:trPr>
          <w:trHeight w:val="417"/>
        </w:trPr>
        <w:tc>
          <w:tcPr>
            <w:tcW w:w="4489" w:type="dxa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licitante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 </w:t>
            </w:r>
          </w:p>
        </w:tc>
        <w:tc>
          <w:tcPr>
            <w:tcW w:w="4489" w:type="dxa"/>
            <w:vAlign w:val="center"/>
          </w:tcPr>
          <w:p w:rsidR="004968D0" w:rsidRDefault="00F1713A" w:rsidP="00602BA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almacén de</w:t>
            </w:r>
            <w:r w:rsidR="00602BA4">
              <w:rPr>
                <w:rFonts w:ascii="Arial" w:eastAsia="Arial" w:hAnsi="Arial" w:cs="Arial"/>
                <w:b/>
                <w:i/>
                <w:sz w:val="20"/>
                <w:szCs w:val="20"/>
              </w:rPr>
              <w:t>l ISAPEG</w:t>
            </w:r>
          </w:p>
        </w:tc>
      </w:tr>
      <w:tr w:rsidR="004968D0">
        <w:tc>
          <w:tcPr>
            <w:tcW w:w="4489" w:type="dxa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4968D0" w:rsidRDefault="004968D0">
      <w:pPr>
        <w:ind w:left="0" w:hanging="2"/>
      </w:pPr>
    </w:p>
    <w:p w:rsidR="004968D0" w:rsidRDefault="00F1713A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4968D0" w:rsidRDefault="004968D0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968D0">
        <w:trPr>
          <w:trHeight w:val="417"/>
        </w:trPr>
        <w:tc>
          <w:tcPr>
            <w:tcW w:w="4489" w:type="dxa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602BA4"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almacén de</w:t>
            </w:r>
            <w:r w:rsidR="00602BA4">
              <w:rPr>
                <w:rFonts w:ascii="Arial" w:eastAsia="Arial" w:hAnsi="Arial" w:cs="Arial"/>
                <w:b/>
                <w:i/>
                <w:sz w:val="20"/>
                <w:szCs w:val="20"/>
              </w:rPr>
              <w:t>l ISAPEG</w:t>
            </w:r>
          </w:p>
        </w:tc>
        <w:tc>
          <w:tcPr>
            <w:tcW w:w="4489" w:type="dxa"/>
            <w:vAlign w:val="center"/>
          </w:tcPr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  <w:highlight w:val="yellow"/>
              </w:rPr>
              <w:t>licitante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</w:t>
            </w:r>
          </w:p>
        </w:tc>
      </w:tr>
      <w:tr w:rsidR="004968D0">
        <w:tc>
          <w:tcPr>
            <w:tcW w:w="4489" w:type="dxa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4968D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968D0" w:rsidRDefault="00F1713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4968D0" w:rsidRDefault="004968D0">
      <w:pPr>
        <w:ind w:left="0" w:hanging="2"/>
      </w:pPr>
    </w:p>
    <w:sectPr w:rsidR="004968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9B0" w:rsidRDefault="005C69B0">
      <w:pPr>
        <w:spacing w:line="240" w:lineRule="auto"/>
        <w:ind w:left="0" w:hanging="2"/>
      </w:pPr>
      <w:r>
        <w:separator/>
      </w:r>
    </w:p>
  </w:endnote>
  <w:endnote w:type="continuationSeparator" w:id="0">
    <w:p w:rsidR="005C69B0" w:rsidRDefault="005C69B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B5" w:rsidRDefault="000B4FB5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8D0" w:rsidRDefault="00F1713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4167B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4167B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4968D0" w:rsidRDefault="004968D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B5" w:rsidRDefault="000B4FB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9B0" w:rsidRDefault="005C69B0">
      <w:pPr>
        <w:spacing w:line="240" w:lineRule="auto"/>
        <w:ind w:left="0" w:hanging="2"/>
      </w:pPr>
      <w:r>
        <w:separator/>
      </w:r>
    </w:p>
  </w:footnote>
  <w:footnote w:type="continuationSeparator" w:id="0">
    <w:p w:rsidR="005C69B0" w:rsidRDefault="005C69B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B5" w:rsidRDefault="000B4FB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8D0" w:rsidRDefault="000B4F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B5" w:rsidRDefault="000B4FB5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8D0"/>
    <w:rsid w:val="000B4FB5"/>
    <w:rsid w:val="00482464"/>
    <w:rsid w:val="004968D0"/>
    <w:rsid w:val="005C69B0"/>
    <w:rsid w:val="00602BA4"/>
    <w:rsid w:val="00A86F34"/>
    <w:rsid w:val="00D4167B"/>
    <w:rsid w:val="00D71DD1"/>
    <w:rsid w:val="00F1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4BEB24-BE6E-4D27-B261-5E5EBCB6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JOSE LUIS PELAGIO MEJIA</cp:lastModifiedBy>
  <cp:revision>5</cp:revision>
  <dcterms:created xsi:type="dcterms:W3CDTF">2021-06-30T22:53:00Z</dcterms:created>
  <dcterms:modified xsi:type="dcterms:W3CDTF">2024-09-18T20:07:00Z</dcterms:modified>
</cp:coreProperties>
</file>